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venir" w:hAnsi="Avenir" w:cs="Avenir"/>
          <w:sz w:val="18"/>
          <w:sz-cs w:val="18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For Immediate Release </w:t>
      </w: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Press Release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Group Exhibition - BOUND BY MATTER </w:t>
      </w:r>
    </w:p>
    <w:p>
      <w:pPr/>
      <w:r>
        <w:rPr>
          <w:rFonts w:ascii="Arial" w:hAnsi="Arial" w:cs="Arial"/>
          <w:sz w:val="22"/>
          <w:sz-cs w:val="22"/>
        </w:rPr>
        <w:t xml:space="preserve">with Greg Brown, Matthew Neil Gehring, Augustus Goertz, Rebecca Murtaugh, Alan Neider, Christopher Stout, Jeffrey Wallace and Ted Thirlby.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Exhibition Dates:  September 30</w:t>
      </w:r>
      <w:r>
        <w:rPr>
          <w:rFonts w:ascii="Arial" w:hAnsi="Arial" w:cs="Arial"/>
          <w:sz w:val="22"/>
          <w:sz-cs w:val="22"/>
          <w:color w:val="222222"/>
        </w:rPr>
        <w:t xml:space="preserve">—</w:t>
      </w:r>
      <w:r>
        <w:rPr>
          <w:rFonts w:ascii="Arial" w:hAnsi="Arial" w:cs="Arial"/>
          <w:sz w:val="22"/>
          <w:sz-cs w:val="22"/>
          <w:color w:val="000000"/>
        </w:rPr>
        <w:t xml:space="preserve">November 5, 2017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  <w:br/>
        <w:t xml:space="preserve"/>
      </w:r>
      <w:r>
        <w:rPr>
          <w:rFonts w:ascii="Arial" w:hAnsi="Arial" w:cs="Arial"/>
          <w:sz w:val="22"/>
          <w:sz-cs w:val="22"/>
          <w:u w:val="single"/>
          <w:color w:val="000000"/>
        </w:rPr>
        <w:t xml:space="preserve">Opening Reception: Sunday, October 1, 2017 from </w:t>
      </w:r>
      <w:r>
        <w:rPr>
          <w:rFonts w:ascii="Arial" w:hAnsi="Arial" w:cs="Arial"/>
          <w:sz w:val="22"/>
          <w:sz-cs w:val="22"/>
          <w:u w:val="single"/>
        </w:rPr>
        <w:t xml:space="preserve">5:30</w:t>
      </w:r>
      <w:r>
        <w:rPr>
          <w:rFonts w:ascii="Arial" w:hAnsi="Arial" w:cs="Arial"/>
          <w:sz w:val="22"/>
          <w:sz-cs w:val="22"/>
          <w:u w:val="single"/>
          <w:color w:val="000000"/>
        </w:rPr>
        <w:t xml:space="preserve"> to 8:30 PM</w:t>
      </w: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  <w:color w:val="000000"/>
        </w:rPr>
        <w:t xml:space="preserve">Lichtundfire</w:t>
      </w:r>
      <w:r>
        <w:rPr>
          <w:rFonts w:ascii="Arial" w:hAnsi="Arial" w:cs="Arial"/>
          <w:sz w:val="22"/>
          <w:sz-cs w:val="22"/>
          <w:color w:val="000000"/>
        </w:rPr>
        <w:t xml:space="preserve"> is pleased to announce BOUND BY MATTER, an exhibition of abstract paintings, works on paper, and</w:t>
      </w:r>
      <w:r>
        <w:rPr>
          <w:rFonts w:ascii="Arial" w:hAnsi="Arial" w:cs="Arial"/>
          <w:sz w:val="22"/>
          <w:sz-cs w:val="22"/>
        </w:rPr>
        <w:t xml:space="preserve"> sculpture</w:t>
      </w:r>
      <w:r>
        <w:rPr>
          <w:rFonts w:ascii="Arial" w:hAnsi="Arial" w:cs="Arial"/>
          <w:sz w:val="22"/>
          <w:sz-cs w:val="22"/>
          <w:color w:val="D90B00"/>
        </w:rPr>
        <w:t xml:space="preserve"> </w:t>
      </w:r>
      <w:r>
        <w:rPr>
          <w:rFonts w:ascii="Arial" w:hAnsi="Arial" w:cs="Arial"/>
          <w:sz w:val="22"/>
          <w:sz-cs w:val="22"/>
          <w:color w:val="000000"/>
        </w:rPr>
        <w:t xml:space="preserve">by artists Greg Brown, Matthew Neil Gehring, Augustus Goertz, Rebecca Murtaugh, Alan Neider, Christopher Stout, Ted Thirlby and </w:t>
      </w:r>
      <w:r>
        <w:rPr>
          <w:rFonts w:ascii="Arial" w:hAnsi="Arial" w:cs="Arial"/>
          <w:sz w:val="22"/>
          <w:sz-cs w:val="22"/>
        </w:rPr>
        <w:t xml:space="preserve">Jeffrey Wallace.</w:t>
      </w: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This group exhibition also marks Lichtundfire’s second anniversary as an open-ended platform for contemporary art, culture, and </w:t>
      </w:r>
      <w:r>
        <w:rPr>
          <w:rFonts w:ascii="Arial" w:hAnsi="Arial" w:cs="Arial"/>
          <w:sz w:val="22"/>
          <w:sz-cs w:val="22"/>
        </w:rPr>
        <w:t xml:space="preserve">social</w:t>
      </w:r>
      <w:r>
        <w:rPr>
          <w:rFonts w:ascii="Arial" w:hAnsi="Arial" w:cs="Arial"/>
          <w:sz w:val="22"/>
          <w:sz-cs w:val="22"/>
          <w:color w:val="A40800"/>
        </w:rPr>
        <w:t xml:space="preserve"> </w:t>
      </w:r>
      <w:r>
        <w:rPr>
          <w:rFonts w:ascii="Arial" w:hAnsi="Arial" w:cs="Arial"/>
          <w:sz w:val="22"/>
          <w:sz-cs w:val="22"/>
          <w:color w:val="000000"/>
        </w:rPr>
        <w:t xml:space="preserve">dialogue. 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In this commemorative exhibition, the work by eight artists, in various media and </w:t>
      </w:r>
      <w:r>
        <w:rPr>
          <w:rFonts w:ascii="Arial" w:hAnsi="Arial" w:cs="Arial"/>
          <w:sz w:val="22"/>
          <w:sz-cs w:val="22"/>
        </w:rPr>
        <w:t xml:space="preserve">conceptually paired as “four duets”, </w:t>
      </w:r>
      <w:r>
        <w:rPr>
          <w:rFonts w:ascii="Arial" w:hAnsi="Arial" w:cs="Arial"/>
          <w:sz w:val="22"/>
          <w:sz-cs w:val="22"/>
          <w:color w:val="000000"/>
        </w:rPr>
        <w:t xml:space="preserve">create  a dialogue  in sharing the conversation inherent amongst them.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At closer look ideas and  symmetries  seem to converge between the following linked up pairs  of artists: 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Alan Neider and Jeffrey Wallace, even though with entirely different means, create a loud and bold dance between color and shape.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Augustus Goertz and Greg Brown, seduced by unlikely matter, </w:t>
      </w:r>
      <w:r>
        <w:rPr>
          <w:rFonts w:ascii="Arial" w:hAnsi="Arial" w:cs="Arial"/>
          <w:sz w:val="22"/>
          <w:sz-cs w:val="22"/>
        </w:rPr>
        <w:t xml:space="preserve">work </w:t>
      </w:r>
      <w:r>
        <w:rPr>
          <w:rFonts w:ascii="Arial" w:hAnsi="Arial" w:cs="Arial"/>
          <w:sz w:val="22"/>
          <w:sz-cs w:val="22"/>
          <w:color w:val="000000"/>
        </w:rPr>
        <w:t xml:space="preserve">with the fusion of high art and unconventional working materials.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Rebecca Murtaugh and Matthew Neil Gehring's compositions, in different mediums, are structured by shapes made from a tapestry of arcs.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Christopher Stout and Ted Thirbly use industrial materials in a way that amplifies the origin story of the physical substances utilized in the work.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BOUND BY MATTER is on view at Lichtundfire Wednesday through Saturday noon-6 pm; and Sunday 1-6 pm. </w:t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color w:val="000000"/>
        </w:rPr>
        <w:t xml:space="preserve">For more information and images of </w:t>
      </w:r>
      <w:r>
        <w:rPr>
          <w:rFonts w:ascii="Arial" w:hAnsi="Arial" w:cs="Arial"/>
          <w:sz w:val="22"/>
          <w:sz-cs w:val="22"/>
          <w:i/>
          <w:color w:val="000000"/>
        </w:rPr>
        <w:t xml:space="preserve">BOUND BY MATTER, </w:t>
      </w:r>
      <w:r>
        <w:rPr>
          <w:rFonts w:ascii="Arial" w:hAnsi="Arial" w:cs="Arial"/>
          <w:sz w:val="22"/>
          <w:sz-cs w:val="22"/>
          <w:color w:val="000000"/>
        </w:rPr>
        <w:t xml:space="preserve">please contact Priska Juschka, at </w:t>
      </w:r>
      <w:r>
        <w:rPr>
          <w:rFonts w:ascii="Arial" w:hAnsi="Arial" w:cs="Arial"/>
          <w:sz w:val="22"/>
          <w:sz-cs w:val="22"/>
        </w:rPr>
        <w:t xml:space="preserve">info@lichtundfire.com, Tel: 917-675-7835 </w:t>
      </w:r>
      <w:r>
        <w:rPr>
          <w:rFonts w:ascii="Arial" w:hAnsi="Arial" w:cs="Arial"/>
          <w:sz w:val="22"/>
          <w:sz-cs w:val="22"/>
          <w:color w:val="000000"/>
        </w:rPr>
        <w:t xml:space="preserve">or visit  </w:t>
      </w:r>
      <w:r>
        <w:rPr>
          <w:rFonts w:ascii="Arial" w:hAnsi="Arial" w:cs="Arial"/>
          <w:sz w:val="22"/>
          <w:sz-cs w:val="22"/>
          <w:b/>
          <w:color w:val="0E24B2"/>
        </w:rPr>
        <w:t xml:space="preserve">www.lichtundfire.com  </w:t>
      </w:r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  <w:b/>
          <w:color w:val="141414"/>
        </w:rPr>
        <w:t xml:space="preserve">Lichtundfire: </w:t>
      </w:r>
      <w:r>
        <w:rPr>
          <w:rFonts w:ascii="Arial" w:hAnsi="Arial" w:cs="Arial"/>
          <w:sz w:val="22"/>
          <w:sz-cs w:val="22"/>
          <w:color w:val="141414"/>
        </w:rPr>
        <w:t xml:space="preserve">175 Rivington Street NY NY 10002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Contact: Priska Juschka, info@lichtundfire.com, Tel: 917-675-7835 </w:t>
      </w:r>
      <w:r>
        <w:rPr>
          <w:rFonts w:ascii="Arial" w:hAnsi="Arial" w:cs="Arial"/>
          <w:sz w:val="22"/>
          <w:sz-cs w:val="22"/>
          <w:color w:val="141414"/>
        </w:rPr>
        <w:t xml:space="preserve"/>
        <w:br/>
        <w:t xml:space="preserve">Gallery Hours: Wednesday to Saturday 12pm to 6pm, Sunday 1pm-6pm</w:t>
      </w:r>
      <w:r>
        <w:rPr>
          <w:rFonts w:ascii="Arial" w:hAnsi="Arial" w:cs="Arial"/>
          <w:sz w:val="22"/>
          <w:sz-cs w:val="22"/>
          <w:color w:val="00000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Christopher Stout Gallery, New York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Stout</dc:creator>
</cp:coreProperties>
</file>

<file path=docProps/meta.xml><?xml version="1.0" encoding="utf-8"?>
<meta xmlns="http://schemas.apple.com/cocoa/2006/metadata">
  <generator>CocoaOOXMLWriter/1187.4</generator>
</meta>
</file>